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A9" w:rsidRPr="00BE2CA9" w:rsidRDefault="00BE2CA9">
      <w:pPr>
        <w:rPr>
          <w:rFonts w:ascii="Verdana" w:hAnsi="Verdana" w:cs="Aharoni"/>
        </w:rPr>
      </w:pPr>
      <w:r w:rsidRPr="00BE2CA9">
        <w:rPr>
          <w:rFonts w:ascii="Verdana" w:hAnsi="Verdana" w:cs="Aharoni"/>
        </w:rPr>
        <w:t>Section 43 – Criminal Code of Canada</w:t>
      </w:r>
      <w:bookmarkStart w:id="0" w:name="_GoBack"/>
      <w:bookmarkEnd w:id="0"/>
    </w:p>
    <w:p w:rsidR="00BE2CA9" w:rsidRPr="00BE2CA9" w:rsidRDefault="00BE2CA9" w:rsidP="00BE2CA9">
      <w:pPr>
        <w:numPr>
          <w:ilvl w:val="1"/>
          <w:numId w:val="1"/>
        </w:numPr>
        <w:shd w:val="clear" w:color="auto" w:fill="FFFFFF"/>
        <w:spacing w:before="105" w:after="0" w:line="240" w:lineRule="auto"/>
        <w:rPr>
          <w:rFonts w:ascii="Verdana" w:eastAsia="Times New Roman" w:hAnsi="Verdana" w:cs="Aharoni"/>
          <w:color w:val="000000"/>
          <w:highlight w:val="yellow"/>
        </w:rPr>
      </w:pPr>
      <w:r w:rsidRPr="00BE2CA9">
        <w:rPr>
          <w:rFonts w:ascii="Verdana" w:eastAsia="Times New Roman" w:hAnsi="Verdana" w:cs="Aharoni"/>
          <w:color w:val="000000"/>
        </w:rPr>
        <w:t>     </w:t>
      </w:r>
      <w:r w:rsidRPr="00BE2CA9">
        <w:rPr>
          <w:rFonts w:ascii="Verdana" w:eastAsia="Times New Roman" w:hAnsi="Verdana" w:cs="Aharoni"/>
          <w:color w:val="000000"/>
          <w:highlight w:val="yellow"/>
        </w:rPr>
        <w:t>Every schoolteacher, parent or person standing in the place of a parent is justified in using force by way of correction toward a pupil or child, as the case may be, who is under his care, if the force does not exceed what is reasonable under the circumstances.</w:t>
      </w:r>
    </w:p>
    <w:p w:rsidR="00BE2CA9" w:rsidRPr="00BE2CA9" w:rsidRDefault="00BE2CA9" w:rsidP="00BE2CA9">
      <w:pPr>
        <w:shd w:val="clear" w:color="auto" w:fill="FFFFFF"/>
        <w:spacing w:before="210" w:after="0" w:line="240" w:lineRule="auto"/>
        <w:rPr>
          <w:rFonts w:ascii="Verdana" w:eastAsia="Times New Roman" w:hAnsi="Verdana" w:cs="Aharoni"/>
          <w:color w:val="000000"/>
          <w:highlight w:val="yellow"/>
        </w:rPr>
      </w:pPr>
    </w:p>
    <w:p w:rsidR="00BE2CA9" w:rsidRPr="00BE2CA9" w:rsidRDefault="00BE2CA9" w:rsidP="00BE2CA9">
      <w:pPr>
        <w:shd w:val="clear" w:color="auto" w:fill="FFFFFF"/>
        <w:spacing w:before="210" w:after="0" w:line="240" w:lineRule="auto"/>
        <w:rPr>
          <w:rFonts w:ascii="Verdana" w:eastAsia="Times New Roman" w:hAnsi="Verdana" w:cs="Aharoni"/>
          <w:color w:val="000000"/>
          <w:highlight w:val="yellow"/>
        </w:rPr>
      </w:pPr>
      <w:r w:rsidRPr="00BE2CA9">
        <w:rPr>
          <w:rFonts w:ascii="Verdana" w:eastAsia="Times New Roman" w:hAnsi="Verdana" w:cs="Aharoni"/>
          <w:b/>
          <w:bCs/>
          <w:color w:val="CC0033"/>
          <w:highlight w:val="yellow"/>
        </w:rPr>
        <w:t>Canadian Foundation for Children, Youth</w:t>
      </w:r>
      <w:r w:rsidRPr="00BE2CA9">
        <w:rPr>
          <w:rFonts w:ascii="Verdana" w:eastAsia="Times New Roman" w:hAnsi="Verdana" w:cs="Aharoni"/>
          <w:b/>
          <w:bCs/>
          <w:color w:val="000000"/>
          <w:highlight w:val="yellow"/>
        </w:rPr>
        <w:t> and </w:t>
      </w:r>
      <w:bookmarkStart w:id="1" w:name="ORIGHIT_2"/>
      <w:bookmarkStart w:id="2" w:name="HIT_2"/>
      <w:bookmarkEnd w:id="1"/>
      <w:bookmarkEnd w:id="2"/>
      <w:r w:rsidRPr="00BE2CA9">
        <w:rPr>
          <w:rFonts w:ascii="Verdana" w:eastAsia="Times New Roman" w:hAnsi="Verdana" w:cs="Aharoni"/>
          <w:b/>
          <w:bCs/>
          <w:color w:val="CC0033"/>
          <w:highlight w:val="yellow"/>
        </w:rPr>
        <w:t>the Law v.</w:t>
      </w:r>
      <w:r w:rsidRPr="00BE2CA9">
        <w:rPr>
          <w:rFonts w:ascii="Verdana" w:eastAsia="Times New Roman" w:hAnsi="Verdana" w:cs="Aharoni"/>
          <w:b/>
          <w:bCs/>
          <w:color w:val="CC0033"/>
          <w:highlight w:val="yellow"/>
        </w:rPr>
        <w:t xml:space="preserve"> </w:t>
      </w:r>
      <w:r w:rsidRPr="00BE2CA9">
        <w:rPr>
          <w:rFonts w:ascii="Verdana" w:eastAsia="Times New Roman" w:hAnsi="Verdana" w:cs="Aharoni"/>
          <w:b/>
          <w:bCs/>
          <w:color w:val="CC0033"/>
          <w:highlight w:val="yellow"/>
        </w:rPr>
        <w:t>Canada</w:t>
      </w:r>
      <w:r w:rsidRPr="00BE2CA9">
        <w:rPr>
          <w:rFonts w:ascii="Verdana" w:eastAsia="Times New Roman" w:hAnsi="Verdana" w:cs="Aharoni"/>
          <w:b/>
          <w:bCs/>
          <w:color w:val="000000"/>
        </w:rPr>
        <w:t> </w:t>
      </w:r>
      <w:r w:rsidRPr="00BE2CA9">
        <w:rPr>
          <w:rFonts w:ascii="Verdana" w:eastAsia="Times New Roman" w:hAnsi="Verdana" w:cs="Aharoni"/>
          <w:b/>
          <w:bCs/>
          <w:color w:val="000000"/>
        </w:rPr>
        <w:t xml:space="preserve">    </w:t>
      </w:r>
      <w:r w:rsidRPr="00BE2CA9">
        <w:rPr>
          <w:rFonts w:ascii="Verdana" w:hAnsi="Verdana"/>
          <w:color w:val="000000"/>
          <w:shd w:val="clear" w:color="auto" w:fill="FFFFFF"/>
        </w:rPr>
        <w:t>[2004] 1 S.C.R. 76</w:t>
      </w:r>
    </w:p>
    <w:p w:rsidR="00BE2CA9" w:rsidRPr="00BE2CA9" w:rsidRDefault="00BE2CA9" w:rsidP="00BE2CA9">
      <w:pPr>
        <w:shd w:val="clear" w:color="auto" w:fill="FFFFFF"/>
        <w:spacing w:before="210" w:after="0" w:line="240" w:lineRule="auto"/>
        <w:rPr>
          <w:rFonts w:ascii="Verdana" w:eastAsia="Times New Roman" w:hAnsi="Verdana" w:cs="Aharoni"/>
          <w:color w:val="000000"/>
          <w:highlight w:val="yellow"/>
        </w:rPr>
      </w:pPr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The Canadian Foundation for Children, Youth and the Law (the "Foundation") seeks a declaration that this exemption from criminal sanction: </w:t>
      </w:r>
    </w:p>
    <w:p w:rsidR="00BE2CA9" w:rsidRPr="00BE2CA9" w:rsidRDefault="00BE2CA9" w:rsidP="00BE2CA9">
      <w:pPr>
        <w:shd w:val="clear" w:color="auto" w:fill="FFFFFF"/>
        <w:spacing w:before="210" w:after="0" w:line="240" w:lineRule="auto"/>
        <w:rPr>
          <w:rFonts w:ascii="Verdana" w:eastAsia="Times New Roman" w:hAnsi="Verdana" w:cs="Aharoni"/>
          <w:color w:val="000000"/>
          <w:highlight w:val="yellow"/>
        </w:rPr>
      </w:pPr>
      <w:r w:rsidRPr="00BE2CA9">
        <w:rPr>
          <w:rFonts w:ascii="Verdana" w:eastAsia="Times New Roman" w:hAnsi="Verdana" w:cs="Aharoni"/>
          <w:color w:val="000000"/>
          <w:highlight w:val="yellow"/>
        </w:rPr>
        <w:t>(1) violates s. 7 of the </w:t>
      </w:r>
      <w:r w:rsidRPr="00BE2CA9">
        <w:rPr>
          <w:rFonts w:ascii="Verdana" w:eastAsia="Times New Roman" w:hAnsi="Verdana" w:cs="Aharoni"/>
          <w:i/>
          <w:iCs/>
          <w:color w:val="000000"/>
          <w:highlight w:val="yellow"/>
        </w:rPr>
        <w:t>Canadian Charter of Rights and Freedoms</w:t>
      </w:r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 because it fails to give procedural protections to children, does not further the best interests of the child, and is both overbroad and vague; </w:t>
      </w:r>
    </w:p>
    <w:p w:rsidR="00BE2CA9" w:rsidRPr="00BE2CA9" w:rsidRDefault="00BE2CA9" w:rsidP="00BE2CA9">
      <w:pPr>
        <w:shd w:val="clear" w:color="auto" w:fill="FFFFFF"/>
        <w:spacing w:before="210" w:after="0" w:line="240" w:lineRule="auto"/>
        <w:rPr>
          <w:rFonts w:ascii="Verdana" w:eastAsia="Times New Roman" w:hAnsi="Verdana" w:cs="Aharoni"/>
          <w:color w:val="000000"/>
          <w:highlight w:val="yellow"/>
        </w:rPr>
      </w:pPr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(2) </w:t>
      </w:r>
      <w:proofErr w:type="gramStart"/>
      <w:r w:rsidRPr="00BE2CA9">
        <w:rPr>
          <w:rFonts w:ascii="Verdana" w:eastAsia="Times New Roman" w:hAnsi="Verdana" w:cs="Aharoni"/>
          <w:color w:val="000000"/>
          <w:highlight w:val="yellow"/>
        </w:rPr>
        <w:t>violates</w:t>
      </w:r>
      <w:proofErr w:type="gramEnd"/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 s. 12 of the </w:t>
      </w:r>
      <w:r w:rsidRPr="00BE2CA9">
        <w:rPr>
          <w:rFonts w:ascii="Verdana" w:eastAsia="Times New Roman" w:hAnsi="Verdana" w:cs="Aharoni"/>
          <w:i/>
          <w:iCs/>
          <w:color w:val="000000"/>
          <w:highlight w:val="yellow"/>
        </w:rPr>
        <w:t>Charter</w:t>
      </w:r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 because it constitutes cruel and unusual punishment or treatment; and </w:t>
      </w:r>
    </w:p>
    <w:p w:rsidR="00BE2CA9" w:rsidRPr="00BE2CA9" w:rsidRDefault="00BE2CA9" w:rsidP="00BE2CA9">
      <w:pPr>
        <w:shd w:val="clear" w:color="auto" w:fill="FFFFFF"/>
        <w:spacing w:before="210" w:after="0" w:line="240" w:lineRule="auto"/>
        <w:rPr>
          <w:rFonts w:ascii="Verdana" w:eastAsia="Times New Roman" w:hAnsi="Verdana" w:cs="Aharoni"/>
          <w:color w:val="000000"/>
        </w:rPr>
      </w:pPr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(3) </w:t>
      </w:r>
      <w:proofErr w:type="gramStart"/>
      <w:r w:rsidRPr="00BE2CA9">
        <w:rPr>
          <w:rFonts w:ascii="Verdana" w:eastAsia="Times New Roman" w:hAnsi="Verdana" w:cs="Aharoni"/>
          <w:color w:val="000000"/>
          <w:highlight w:val="yellow"/>
        </w:rPr>
        <w:t>violates</w:t>
      </w:r>
      <w:proofErr w:type="gramEnd"/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 s. 15(1) of the </w:t>
      </w:r>
      <w:r w:rsidRPr="00BE2CA9">
        <w:rPr>
          <w:rFonts w:ascii="Verdana" w:eastAsia="Times New Roman" w:hAnsi="Verdana" w:cs="Aharoni"/>
          <w:i/>
          <w:iCs/>
          <w:color w:val="000000"/>
          <w:highlight w:val="yellow"/>
        </w:rPr>
        <w:t>Charter</w:t>
      </w:r>
      <w:r w:rsidRPr="00BE2CA9">
        <w:rPr>
          <w:rFonts w:ascii="Verdana" w:eastAsia="Times New Roman" w:hAnsi="Verdana" w:cs="Aharoni"/>
          <w:color w:val="000000"/>
          <w:highlight w:val="yellow"/>
        </w:rPr>
        <w:t> because it denies children the legal protection against assaults that is accorded to adults.</w:t>
      </w:r>
    </w:p>
    <w:p w:rsidR="00BE2CA9" w:rsidRPr="00BE2CA9" w:rsidRDefault="00BE2CA9">
      <w:pPr>
        <w:rPr>
          <w:rFonts w:ascii="Verdana" w:hAnsi="Verdana" w:cs="Aharoni"/>
        </w:rPr>
      </w:pPr>
    </w:p>
    <w:p w:rsidR="00BE2CA9" w:rsidRPr="00BE2CA9" w:rsidRDefault="00BE2CA9">
      <w:pPr>
        <w:rPr>
          <w:rFonts w:ascii="Verdana" w:hAnsi="Verdana" w:cs="Aharoni"/>
        </w:rPr>
      </w:pPr>
      <w:r w:rsidRPr="00BE2CA9">
        <w:rPr>
          <w:rFonts w:ascii="Verdana" w:hAnsi="Verdana" w:cs="Aharoni"/>
        </w:rPr>
        <w:t>Judgements:</w:t>
      </w:r>
    </w:p>
    <w:p w:rsidR="00BE2CA9" w:rsidRPr="00BE2CA9" w:rsidRDefault="00BE2CA9">
      <w:pPr>
        <w:rPr>
          <w:rFonts w:ascii="Verdana" w:hAnsi="Verdana" w:cs="Aharoni"/>
        </w:rPr>
      </w:pPr>
      <w:r>
        <w:rPr>
          <w:rFonts w:ascii="Verdana" w:hAnsi="Verdana" w:cs="Aharoni"/>
        </w:rPr>
        <w:t>For s. 7</w:t>
      </w:r>
    </w:p>
    <w:p w:rsidR="00BE2CA9" w:rsidRDefault="00BE2CA9" w:rsidP="00BE2CA9">
      <w:pPr>
        <w:rPr>
          <w:rFonts w:ascii="Verdana" w:eastAsia="Times New Roman" w:hAnsi="Verdana" w:cs="Times New Roman"/>
          <w:color w:val="000000"/>
        </w:rPr>
      </w:pPr>
      <w:r w:rsidRPr="00BE2CA9">
        <w:rPr>
          <w:rFonts w:ascii="Verdana" w:eastAsia="Times New Roman" w:hAnsi="Verdana" w:cs="Aharoni"/>
          <w:color w:val="000000"/>
          <w:highlight w:val="yellow"/>
        </w:rPr>
        <w:t>Section 43 of the </w:t>
      </w:r>
      <w:r w:rsidRPr="00BE2CA9">
        <w:rPr>
          <w:rFonts w:ascii="Verdana" w:eastAsia="Times New Roman" w:hAnsi="Verdana" w:cs="Aharoni"/>
          <w:i/>
          <w:iCs/>
          <w:color w:val="000000"/>
          <w:highlight w:val="yellow"/>
        </w:rPr>
        <w:t>Criminal Code</w:t>
      </w:r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 does not offend s. </w:t>
      </w:r>
      <w:proofErr w:type="gramStart"/>
      <w:r w:rsidRPr="00BE2CA9">
        <w:rPr>
          <w:rFonts w:ascii="Verdana" w:eastAsia="Times New Roman" w:hAnsi="Verdana" w:cs="Aharoni"/>
          <w:color w:val="000000"/>
          <w:highlight w:val="yellow"/>
        </w:rPr>
        <w:t>7</w:t>
      </w:r>
      <w:proofErr w:type="gramEnd"/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 of the </w:t>
      </w:r>
      <w:r w:rsidRPr="00BE2CA9">
        <w:rPr>
          <w:rFonts w:ascii="Verdana" w:eastAsia="Times New Roman" w:hAnsi="Verdana" w:cs="Aharoni"/>
          <w:i/>
          <w:iCs/>
          <w:color w:val="000000"/>
          <w:highlight w:val="yellow"/>
        </w:rPr>
        <w:t>Charter</w:t>
      </w:r>
      <w:r w:rsidRPr="00BE2CA9">
        <w:rPr>
          <w:rFonts w:ascii="Verdana" w:eastAsia="Times New Roman" w:hAnsi="Verdana" w:cs="Aharoni"/>
          <w:color w:val="000000"/>
          <w:highlight w:val="yellow"/>
        </w:rPr>
        <w:t>. While s. 43 adversely affects children's security of the person, it does not offend a principle of fundamental justice</w:t>
      </w:r>
      <w:r w:rsidRPr="00BE2CA9">
        <w:rPr>
          <w:rFonts w:ascii="Verdana" w:eastAsia="Times New Roman" w:hAnsi="Verdana" w:cs="Aharoni"/>
          <w:color w:val="000000"/>
        </w:rPr>
        <w:t xml:space="preserve">. First, s. 43 provides adequate procedural safeguards to protect this interest, since the </w:t>
      </w:r>
      <w:proofErr w:type="gramStart"/>
      <w:r w:rsidRPr="00BE2CA9">
        <w:rPr>
          <w:rFonts w:ascii="Verdana" w:eastAsia="Times New Roman" w:hAnsi="Verdana" w:cs="Aharoni"/>
          <w:color w:val="000000"/>
        </w:rPr>
        <w:t>child's interests are represented at trial by the Crown</w:t>
      </w:r>
      <w:proofErr w:type="gramEnd"/>
      <w:r w:rsidRPr="00BE2CA9">
        <w:rPr>
          <w:rFonts w:ascii="Verdana" w:eastAsia="Times New Roman" w:hAnsi="Verdana" w:cs="Aharoni"/>
          <w:color w:val="000000"/>
        </w:rPr>
        <w:t xml:space="preserve">. Second, </w:t>
      </w:r>
      <w:r w:rsidRPr="00BE2CA9">
        <w:rPr>
          <w:rFonts w:ascii="Verdana" w:eastAsia="Times New Roman" w:hAnsi="Verdana" w:cs="Aharoni"/>
          <w:color w:val="000000"/>
          <w:highlight w:val="yellow"/>
        </w:rPr>
        <w:t>it is not a principle of fundamental justice that laws affecting children must be in their best interests</w:t>
      </w:r>
      <w:r w:rsidRPr="00BE2CA9">
        <w:rPr>
          <w:rFonts w:ascii="Verdana" w:eastAsia="Times New Roman" w:hAnsi="Verdana" w:cs="Aharoni"/>
          <w:color w:val="000000"/>
        </w:rPr>
        <w:t xml:space="preserve">. Thirdly, </w:t>
      </w:r>
      <w:r w:rsidRPr="00BE2CA9">
        <w:rPr>
          <w:rFonts w:ascii="Verdana" w:eastAsia="Times New Roman" w:hAnsi="Verdana" w:cs="Aharoni"/>
          <w:color w:val="000000"/>
          <w:highlight w:val="yellow"/>
        </w:rPr>
        <w:t>s. 43, properly construed,</w:t>
      </w:r>
      <w:r w:rsidRPr="00BE2CA9">
        <w:rPr>
          <w:rFonts w:ascii="Verdana" w:eastAsia="Times New Roman" w:hAnsi="Verdana" w:cs="Aharoni"/>
          <w:color w:val="000000"/>
        </w:rPr>
        <w:t xml:space="preserve"> </w:t>
      </w:r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is </w:t>
      </w:r>
      <w:proofErr w:type="gramStart"/>
      <w:r w:rsidRPr="00BE2CA9">
        <w:rPr>
          <w:rFonts w:ascii="Verdana" w:eastAsia="Times New Roman" w:hAnsi="Verdana" w:cs="Aharoni"/>
          <w:color w:val="000000"/>
          <w:highlight w:val="yellow"/>
        </w:rPr>
        <w:t>not unduly</w:t>
      </w:r>
      <w:proofErr w:type="gramEnd"/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 vague or overbroad</w:t>
      </w:r>
      <w:r w:rsidRPr="00BE2CA9">
        <w:rPr>
          <w:rFonts w:ascii="Verdana" w:eastAsia="Times New Roman" w:hAnsi="Verdana" w:cs="Aharoni"/>
          <w:color w:val="000000"/>
        </w:rPr>
        <w:t xml:space="preserve">; it sets real boundaries and delineates a risk zone for criminal sanction and avoids discretionary law enforcement. </w:t>
      </w:r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The force </w:t>
      </w:r>
      <w:proofErr w:type="gramStart"/>
      <w:r w:rsidRPr="00BE2CA9">
        <w:rPr>
          <w:rFonts w:ascii="Verdana" w:eastAsia="Times New Roman" w:hAnsi="Verdana" w:cs="Aharoni"/>
          <w:color w:val="000000"/>
          <w:highlight w:val="yellow"/>
        </w:rPr>
        <w:t>must have been intended</w:t>
      </w:r>
      <w:proofErr w:type="gramEnd"/>
      <w:r w:rsidRPr="00BE2CA9">
        <w:rPr>
          <w:rFonts w:ascii="Verdana" w:eastAsia="Times New Roman" w:hAnsi="Verdana" w:cs="Aharoni"/>
          <w:color w:val="000000"/>
          <w:highlight w:val="yellow"/>
        </w:rPr>
        <w:t xml:space="preserve"> to be for educative or corrective purposes, relating to restraining, controlling or expressing disapproval of the actual behaviour of a child capable of benefiting from the correction</w:t>
      </w:r>
      <w:r w:rsidRPr="00BE2CA9">
        <w:rPr>
          <w:rFonts w:ascii="Verdana" w:eastAsia="Times New Roman" w:hAnsi="Verdana" w:cs="Aharoni"/>
          <w:color w:val="000000"/>
        </w:rPr>
        <w:t>. While the words "reasonable under the circumstances" on their face are</w:t>
      </w:r>
      <w:r w:rsidRPr="00BE2CA9">
        <w:rPr>
          <w:rFonts w:ascii="Verdana" w:eastAsia="Times New Roman" w:hAnsi="Verdana" w:cs="Aharoni"/>
          <w:color w:val="000000"/>
        </w:rPr>
        <w:t xml:space="preserve"> </w:t>
      </w:r>
      <w:r w:rsidRPr="00BE2CA9">
        <w:rPr>
          <w:rFonts w:ascii="Verdana" w:eastAsia="Times New Roman" w:hAnsi="Verdana" w:cs="Times New Roman"/>
          <w:color w:val="000000"/>
        </w:rPr>
        <w:t xml:space="preserve">broad, implicit limitations add precision. </w:t>
      </w:r>
      <w:r w:rsidRPr="00BE2CA9">
        <w:rPr>
          <w:rFonts w:ascii="Verdana" w:eastAsia="Times New Roman" w:hAnsi="Verdana" w:cs="Times New Roman"/>
          <w:color w:val="000000"/>
          <w:highlight w:val="yellow"/>
        </w:rPr>
        <w:t xml:space="preserve">Section 43 does not extend to an application of force </w:t>
      </w:r>
      <w:proofErr w:type="gramStart"/>
      <w:r w:rsidRPr="00BE2CA9">
        <w:rPr>
          <w:rFonts w:ascii="Verdana" w:eastAsia="Times New Roman" w:hAnsi="Verdana" w:cs="Times New Roman"/>
          <w:color w:val="000000"/>
          <w:highlight w:val="yellow"/>
        </w:rPr>
        <w:t>that results</w:t>
      </w:r>
      <w:proofErr w:type="gramEnd"/>
      <w:r w:rsidRPr="00BE2CA9">
        <w:rPr>
          <w:rFonts w:ascii="Verdana" w:eastAsia="Times New Roman" w:hAnsi="Verdana" w:cs="Times New Roman"/>
          <w:color w:val="000000"/>
          <w:highlight w:val="yellow"/>
        </w:rPr>
        <w:t xml:space="preserve"> in harm or the prospect of harm.</w:t>
      </w:r>
      <w:r w:rsidRPr="00BE2CA9">
        <w:rPr>
          <w:rFonts w:ascii="Verdana" w:eastAsia="Times New Roman" w:hAnsi="Verdana" w:cs="Times New Roman"/>
          <w:color w:val="000000"/>
        </w:rPr>
        <w:t xml:space="preserve"> </w:t>
      </w:r>
      <w:r w:rsidRPr="00BE2CA9">
        <w:rPr>
          <w:rFonts w:ascii="Verdana" w:eastAsia="Times New Roman" w:hAnsi="Verdana" w:cs="Times New Roman"/>
          <w:color w:val="000000"/>
          <w:highlight w:val="yellow"/>
        </w:rPr>
        <w:t xml:space="preserve">Determining what is "reasonable under the circumstances" in the case of </w:t>
      </w:r>
      <w:proofErr w:type="gramStart"/>
      <w:r w:rsidRPr="00BE2CA9">
        <w:rPr>
          <w:rFonts w:ascii="Verdana" w:eastAsia="Times New Roman" w:hAnsi="Verdana" w:cs="Times New Roman"/>
          <w:color w:val="000000"/>
          <w:highlight w:val="yellow"/>
        </w:rPr>
        <w:t>child</w:t>
      </w:r>
      <w:proofErr w:type="gramEnd"/>
      <w:r w:rsidRPr="00BE2CA9">
        <w:rPr>
          <w:rFonts w:ascii="Verdana" w:eastAsia="Times New Roman" w:hAnsi="Verdana" w:cs="Times New Roman"/>
          <w:color w:val="000000"/>
          <w:highlight w:val="yellow"/>
        </w:rPr>
        <w:t xml:space="preserve"> discipline is assisted by</w:t>
      </w:r>
      <w:r w:rsidRPr="00BE2CA9">
        <w:rPr>
          <w:rFonts w:ascii="Verdana" w:eastAsia="Times New Roman" w:hAnsi="Verdana" w:cs="Times New Roman"/>
          <w:color w:val="000000"/>
        </w:rPr>
        <w:t xml:space="preserve"> Canada's international treaty obligations, the circumstances in which the discipline occurs, social consensus, expert evidence and </w:t>
      </w:r>
      <w:r w:rsidRPr="00BE2CA9">
        <w:rPr>
          <w:rFonts w:ascii="Verdana" w:eastAsia="Times New Roman" w:hAnsi="Verdana" w:cs="Times New Roman"/>
          <w:color w:val="000000"/>
          <w:highlight w:val="yellow"/>
        </w:rPr>
        <w:t>judicial interpretation.</w:t>
      </w:r>
    </w:p>
    <w:p w:rsidR="00BE2CA9" w:rsidRDefault="00BE2CA9" w:rsidP="00BE2CA9">
      <w:pPr>
        <w:rPr>
          <w:rFonts w:ascii="Verdana" w:eastAsia="Times New Roman" w:hAnsi="Verdana" w:cs="Times New Roman"/>
          <w:color w:val="000000"/>
        </w:rPr>
      </w:pPr>
    </w:p>
    <w:p w:rsidR="00BE2CA9" w:rsidRDefault="00BE2CA9" w:rsidP="00BE2CA9">
      <w:pPr>
        <w:rPr>
          <w:rFonts w:ascii="Verdana" w:eastAsia="Times New Roman" w:hAnsi="Verdana" w:cs="Times New Roman"/>
          <w:color w:val="000000"/>
        </w:rPr>
      </w:pPr>
    </w:p>
    <w:p w:rsidR="00BE2CA9" w:rsidRDefault="00BE2CA9" w:rsidP="00BE2CA9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For s. 12</w:t>
      </w:r>
    </w:p>
    <w:p w:rsidR="00BE2CA9" w:rsidRPr="00987021" w:rsidRDefault="00BE2CA9" w:rsidP="00BE2CA9">
      <w:pPr>
        <w:shd w:val="clear" w:color="auto" w:fill="FFFFFF"/>
        <w:spacing w:before="210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7021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conduct permitted by </w:t>
      </w:r>
      <w:r w:rsidRPr="00FD424A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s. 43 does not involve "cruel and unusual" treatment or punishment by the state and therefore does not offend s. 12 of the </w:t>
      </w:r>
      <w:r w:rsidRPr="00FD424A">
        <w:rPr>
          <w:rFonts w:ascii="Verdana" w:eastAsia="Times New Roman" w:hAnsi="Verdana" w:cs="Times New Roman"/>
          <w:i/>
          <w:iCs/>
          <w:color w:val="000000"/>
          <w:sz w:val="20"/>
          <w:szCs w:val="20"/>
          <w:highlight w:val="yellow"/>
        </w:rPr>
        <w:t>Charter</w:t>
      </w:r>
      <w:r w:rsidRPr="00987021">
        <w:rPr>
          <w:rFonts w:ascii="Verdana" w:eastAsia="Times New Roman" w:hAnsi="Verdana" w:cs="Times New Roman"/>
          <w:color w:val="000000"/>
          <w:sz w:val="20"/>
          <w:szCs w:val="20"/>
        </w:rPr>
        <w:t xml:space="preserve">. Section 43 </w:t>
      </w:r>
      <w:r w:rsidRPr="00FD424A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permits only corrective force that is reasonable</w:t>
      </w:r>
      <w:r w:rsidRPr="00987021">
        <w:rPr>
          <w:rFonts w:ascii="Verdana" w:eastAsia="Times New Roman" w:hAnsi="Verdana" w:cs="Times New Roman"/>
          <w:color w:val="000000"/>
          <w:sz w:val="20"/>
          <w:szCs w:val="20"/>
        </w:rPr>
        <w:t>. Conduct cannot be at once both reasonable and an outrage to standards of decency.</w:t>
      </w:r>
    </w:p>
    <w:p w:rsidR="00BE2CA9" w:rsidRDefault="00BE2CA9" w:rsidP="00BE2CA9">
      <w:pPr>
        <w:rPr>
          <w:rFonts w:ascii="Verdana" w:eastAsia="Times New Roman" w:hAnsi="Verdana" w:cs="Times New Roman"/>
          <w:color w:val="000000"/>
        </w:rPr>
      </w:pPr>
    </w:p>
    <w:p w:rsidR="00BE2CA9" w:rsidRDefault="00BE2CA9" w:rsidP="00BE2CA9">
      <w:pPr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For 15(1)</w:t>
      </w:r>
    </w:p>
    <w:p w:rsidR="00BE2CA9" w:rsidRPr="00987021" w:rsidRDefault="00BE2CA9" w:rsidP="00BE2CA9">
      <w:pPr>
        <w:shd w:val="clear" w:color="auto" w:fill="FFFFFF"/>
        <w:spacing w:before="210"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D424A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Section 43 does not discriminate contrary to s. 15(1) of the </w:t>
      </w:r>
      <w:r w:rsidRPr="00FD424A">
        <w:rPr>
          <w:rFonts w:ascii="Verdana" w:eastAsia="Times New Roman" w:hAnsi="Verdana" w:cs="Times New Roman"/>
          <w:i/>
          <w:iCs/>
          <w:color w:val="000000"/>
          <w:sz w:val="20"/>
          <w:szCs w:val="20"/>
          <w:highlight w:val="yellow"/>
        </w:rPr>
        <w:t>Charter</w:t>
      </w:r>
      <w:r w:rsidRPr="00987021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gramStart"/>
      <w:r w:rsidRPr="00987021">
        <w:rPr>
          <w:rFonts w:ascii="Verdana" w:eastAsia="Times New Roman" w:hAnsi="Verdana" w:cs="Times New Roman"/>
          <w:color w:val="000000"/>
          <w:sz w:val="20"/>
          <w:szCs w:val="20"/>
        </w:rPr>
        <w:t xml:space="preserve">A reasonable person acting on behalf of a child, apprised of the harms of criminalization that s. 43 avoids, the presence of other governmental initiatives to reduce the use of corporal punishment, and the fact that </w:t>
      </w:r>
      <w:r w:rsidRPr="0015789F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abusive and harmful conduct is still prohibited by the criminal law, would not conclude that the child's dignity has been offended in the manner contemplated by s. 15(1).</w:t>
      </w:r>
      <w:proofErr w:type="gramEnd"/>
      <w:r w:rsidRPr="0098702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15789F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While children need a safe environment, they also depend on parents and teachers for guidance and discipline, to protect them from harm and to promote their healthy development within society</w:t>
      </w:r>
      <w:r w:rsidRPr="00987021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r w:rsidRPr="00FD424A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Section 43</w:t>
      </w:r>
      <w:r w:rsidRPr="00987021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Parliament's attempt to accommodate both of these needs. It </w:t>
      </w:r>
      <w:r w:rsidRPr="00FD424A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provides parents and teachers with the ability to carry out the reasonable education of the child without the threat of sanction by the criminal law</w:t>
      </w:r>
      <w:r w:rsidRPr="00987021">
        <w:rPr>
          <w:rFonts w:ascii="Verdana" w:eastAsia="Times New Roman" w:hAnsi="Verdana" w:cs="Times New Roman"/>
          <w:color w:val="000000"/>
          <w:sz w:val="20"/>
          <w:szCs w:val="20"/>
        </w:rPr>
        <w:t xml:space="preserve">. Without s. 43, Canada's broad assault law would criminalize force falling far short of what we think of as corporal punishment. </w:t>
      </w:r>
      <w:r w:rsidRPr="00FD424A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 xml:space="preserve">The decision not to criminalize such conduct </w:t>
      </w:r>
      <w:proofErr w:type="gramStart"/>
      <w:r w:rsidRPr="00FD424A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>is not grounded</w:t>
      </w:r>
      <w:proofErr w:type="gramEnd"/>
      <w:r w:rsidRPr="00FD424A">
        <w:rPr>
          <w:rFonts w:ascii="Verdana" w:eastAsia="Times New Roman" w:hAnsi="Verdana" w:cs="Times New Roman"/>
          <w:color w:val="000000"/>
          <w:sz w:val="20"/>
          <w:szCs w:val="20"/>
          <w:highlight w:val="yellow"/>
        </w:rPr>
        <w:t xml:space="preserve"> in devaluation of the child, but in a concern that to do so risks ruining lives and breaking up families</w:t>
      </w:r>
      <w:r w:rsidRPr="00987021">
        <w:rPr>
          <w:rFonts w:ascii="Verdana" w:eastAsia="Times New Roman" w:hAnsi="Verdana" w:cs="Times New Roman"/>
          <w:color w:val="000000"/>
          <w:sz w:val="20"/>
          <w:szCs w:val="20"/>
        </w:rPr>
        <w:t xml:space="preserve"> -- a burden that in large part would be borne by children and outweigh any benefit derived from applying the criminal process.</w:t>
      </w:r>
    </w:p>
    <w:p w:rsidR="00BE2CA9" w:rsidRDefault="00BE2CA9" w:rsidP="00BE2CA9">
      <w:pPr>
        <w:rPr>
          <w:rFonts w:ascii="Verdana" w:eastAsia="Times New Roman" w:hAnsi="Verdana" w:cs="Times New Roman"/>
          <w:color w:val="000000"/>
        </w:rPr>
      </w:pPr>
    </w:p>
    <w:p w:rsidR="00BE2CA9" w:rsidRPr="00BE2CA9" w:rsidRDefault="00BE2CA9" w:rsidP="00BE2CA9">
      <w:pPr>
        <w:rPr>
          <w:rFonts w:ascii="Verdana" w:hAnsi="Verdana" w:cs="Aharoni"/>
        </w:rPr>
      </w:pPr>
    </w:p>
    <w:sectPr w:rsidR="00BE2CA9" w:rsidRPr="00BE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6F2"/>
    <w:multiLevelType w:val="multilevel"/>
    <w:tmpl w:val="F23C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A9"/>
    <w:rsid w:val="000435D0"/>
    <w:rsid w:val="00BE2CA9"/>
    <w:rsid w:val="00C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4635"/>
  <w15:chartTrackingRefBased/>
  <w15:docId w15:val="{28B062D7-C813-4FE0-9313-09E4BE97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3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7631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517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818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146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54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18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648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2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1287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39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54882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798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882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73060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6518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314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2345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21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09661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27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3042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2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48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895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59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025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398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720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379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6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76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5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32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724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856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96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169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69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87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18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32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834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30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63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26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558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68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91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0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40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10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568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03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48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0449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3983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008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8834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564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42296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7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1317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702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527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8129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9670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4296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2248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6341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61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81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450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0464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880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27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045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1597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8525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496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604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81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209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301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104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99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662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169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728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715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726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1902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0707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3033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3232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100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0433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323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617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296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8843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841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4941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4785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05823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171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1165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029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5245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6349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581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907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960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2195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349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37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536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171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4003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434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341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826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686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15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386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8926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6916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001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3826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126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570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513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669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121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236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50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1968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University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Williams</dc:creator>
  <cp:keywords/>
  <dc:description/>
  <cp:lastModifiedBy>Raymond Williams</cp:lastModifiedBy>
  <cp:revision>1</cp:revision>
  <dcterms:created xsi:type="dcterms:W3CDTF">2017-09-07T12:11:00Z</dcterms:created>
  <dcterms:modified xsi:type="dcterms:W3CDTF">2017-09-07T12:22:00Z</dcterms:modified>
</cp:coreProperties>
</file>